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3C72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left="0" w:leftChars="0"/>
        <w:jc w:val="center"/>
        <w:textAlignment w:val="auto"/>
        <w:rPr>
          <w:rFonts w:hint="eastAsia" w:ascii="方正小标宋简体" w:hAnsi="宋体" w:eastAsia="方正小标宋简体"/>
          <w:bCs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/>
          <w:bCs/>
          <w:color w:val="000000"/>
          <w:sz w:val="44"/>
          <w:szCs w:val="44"/>
        </w:rPr>
        <w:t>关于生产安全事故调查报告</w:t>
      </w:r>
      <w:r>
        <w:rPr>
          <w:rFonts w:hint="eastAsia" w:ascii="方正小标宋简体" w:hAnsi="宋体" w:eastAsia="方正小标宋简体"/>
          <w:bCs/>
          <w:color w:val="000000"/>
          <w:sz w:val="44"/>
          <w:szCs w:val="44"/>
          <w:lang w:eastAsia="zh-CN"/>
        </w:rPr>
        <w:t>及评估报告</w:t>
      </w:r>
      <w:r>
        <w:rPr>
          <w:rFonts w:hint="eastAsia" w:ascii="方正小标宋简体" w:hAnsi="宋体" w:eastAsia="方正小标宋简体"/>
          <w:bCs/>
          <w:color w:val="000000"/>
          <w:sz w:val="44"/>
          <w:szCs w:val="44"/>
        </w:rPr>
        <w:t>的公示</w:t>
      </w:r>
    </w:p>
    <w:bookmarkEnd w:id="0"/>
    <w:p w14:paraId="2DAC8BF4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76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" w:eastAsia="仿宋_GB2312" w:cs="Arial Unicode MS"/>
          <w:sz w:val="32"/>
          <w:szCs w:val="32"/>
          <w:lang w:bidi="bo-CN"/>
        </w:rPr>
      </w:pPr>
    </w:p>
    <w:p w14:paraId="5BC843D8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76" w:lineRule="exact"/>
        <w:ind w:right="0" w:firstLine="640" w:firstLineChars="200"/>
        <w:jc w:val="both"/>
        <w:textAlignment w:val="auto"/>
        <w:rPr>
          <w:rFonts w:hint="eastAsia" w:ascii="仿宋_GB2312" w:hAnsi="仿宋" w:eastAsia="仿宋_GB2312" w:cs="Arial Unicode MS"/>
          <w:sz w:val="32"/>
          <w:szCs w:val="32"/>
          <w:lang w:bidi="bo-CN"/>
        </w:rPr>
      </w:pPr>
      <w:r>
        <w:rPr>
          <w:rFonts w:hint="eastAsia" w:ascii="仿宋_GB2312" w:hAnsi="仿宋" w:eastAsia="仿宋_GB2312" w:cs="Arial Unicode MS"/>
          <w:sz w:val="32"/>
          <w:szCs w:val="32"/>
          <w:lang w:bidi="bo-CN"/>
        </w:rPr>
        <w:t>根据《生产安全事故报告和调查处理条例》第三十四条规定，现将《</w:t>
      </w:r>
      <w:r>
        <w:rPr>
          <w:rFonts w:hint="eastAsia" w:ascii="仿宋_GB2312" w:hAnsi="仿宋" w:eastAsia="仿宋_GB2312" w:cs="Arial Unicode MS"/>
          <w:w w:val="98"/>
          <w:sz w:val="32"/>
          <w:szCs w:val="32"/>
          <w:lang w:val="en-US" w:eastAsia="zh-CN" w:bidi="bo-CN"/>
        </w:rPr>
        <w:t>甘河工业园区青海亚洲硅业半导体有限公司“3·6”</w:t>
      </w:r>
      <w:r>
        <w:rPr>
          <w:rFonts w:hint="eastAsia" w:ascii="仿宋_GB2312" w:hAnsi="仿宋" w:eastAsia="仿宋_GB2312" w:cs="Arial Unicode MS"/>
          <w:sz w:val="32"/>
          <w:szCs w:val="32"/>
          <w:lang w:val="en-US" w:eastAsia="zh-CN" w:bidi="bo-CN"/>
        </w:rPr>
        <w:t>一般生产安全事故调查报告</w:t>
      </w:r>
      <w:r>
        <w:rPr>
          <w:rFonts w:hint="eastAsia" w:ascii="仿宋_GB2312" w:hAnsi="仿宋" w:eastAsia="仿宋_GB2312" w:cs="Arial Unicode MS"/>
          <w:sz w:val="32"/>
          <w:szCs w:val="32"/>
          <w:lang w:bidi="bo-CN"/>
        </w:rPr>
        <w:t>》</w:t>
      </w:r>
      <w:r>
        <w:rPr>
          <w:rFonts w:hint="eastAsia" w:ascii="仿宋_GB2312" w:hAnsi="仿宋" w:eastAsia="仿宋_GB2312" w:cs="Arial Unicode MS"/>
          <w:sz w:val="32"/>
          <w:szCs w:val="32"/>
          <w:lang w:eastAsia="zh-CN" w:bidi="bo-CN"/>
        </w:rPr>
        <w:t>《</w:t>
      </w:r>
      <w:r>
        <w:rPr>
          <w:rFonts w:hint="eastAsia" w:ascii="仿宋_GB2312" w:hAnsi="仿宋" w:eastAsia="仿宋_GB2312" w:cs="Arial Unicode MS"/>
          <w:sz w:val="32"/>
          <w:szCs w:val="32"/>
          <w:lang w:val="en-US" w:eastAsia="zh-CN" w:bidi="bo-CN"/>
        </w:rPr>
        <w:t>甘河工业园区青海亚洲硅业半导体有限公司“3·6”一般生产安全事故评估报告</w:t>
      </w:r>
      <w:r>
        <w:rPr>
          <w:rFonts w:hint="eastAsia" w:ascii="仿宋_GB2312" w:hAnsi="仿宋" w:eastAsia="仿宋_GB2312" w:cs="Arial Unicode MS"/>
          <w:sz w:val="32"/>
          <w:szCs w:val="32"/>
          <w:lang w:eastAsia="zh-CN" w:bidi="bo-CN"/>
        </w:rPr>
        <w:t>》</w:t>
      </w:r>
      <w:r>
        <w:rPr>
          <w:rFonts w:hint="eastAsia" w:ascii="仿宋_GB2312" w:hAnsi="仿宋" w:eastAsia="仿宋_GB2312" w:cs="Arial Unicode MS"/>
          <w:sz w:val="32"/>
          <w:szCs w:val="32"/>
          <w:lang w:bidi="bo-CN"/>
        </w:rPr>
        <w:t>进行公示。</w:t>
      </w:r>
    </w:p>
    <w:p w14:paraId="0D5FD497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76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" w:eastAsia="仿宋_GB2312" w:cs="Arial Unicode MS"/>
          <w:sz w:val="32"/>
          <w:szCs w:val="32"/>
          <w:lang w:eastAsia="zh-CN" w:bidi="bo-CN"/>
        </w:rPr>
      </w:pPr>
      <w:r>
        <w:rPr>
          <w:rFonts w:hint="eastAsia" w:ascii="仿宋_GB2312" w:hAnsi="仿宋" w:eastAsia="仿宋_GB2312" w:cs="Arial Unicode MS"/>
          <w:sz w:val="32"/>
          <w:szCs w:val="32"/>
          <w:lang w:bidi="bo-CN"/>
        </w:rPr>
        <w:t>联系人:</w:t>
      </w:r>
      <w:r>
        <w:rPr>
          <w:rFonts w:hint="eastAsia" w:ascii="仿宋_GB2312" w:hAnsi="仿宋" w:eastAsia="仿宋_GB2312" w:cs="Arial Unicode MS"/>
          <w:sz w:val="32"/>
          <w:szCs w:val="32"/>
          <w:lang w:val="en-US" w:eastAsia="zh-CN" w:bidi="bo-CN"/>
        </w:rPr>
        <w:t>史俊明</w:t>
      </w:r>
    </w:p>
    <w:p w14:paraId="7B6F03AB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76" w:lineRule="exact"/>
        <w:ind w:left="0" w:leftChars="0" w:right="0" w:firstLine="640" w:firstLineChars="200"/>
        <w:jc w:val="both"/>
        <w:textAlignment w:val="auto"/>
        <w:rPr>
          <w:rFonts w:hint="default" w:ascii="仿宋_GB2312" w:hAnsi="仿宋" w:eastAsia="仿宋_GB2312" w:cs="Arial Unicode MS"/>
          <w:sz w:val="32"/>
          <w:szCs w:val="32"/>
          <w:lang w:val="en-US" w:eastAsia="zh-CN" w:bidi="bo-CN"/>
        </w:rPr>
      </w:pPr>
      <w:r>
        <w:rPr>
          <w:rFonts w:hint="eastAsia" w:ascii="仿宋_GB2312" w:hAnsi="仿宋" w:eastAsia="仿宋_GB2312" w:cs="Arial Unicode MS"/>
          <w:sz w:val="32"/>
          <w:szCs w:val="32"/>
          <w:lang w:bidi="bo-CN"/>
        </w:rPr>
        <w:t>联系方式:</w:t>
      </w:r>
      <w:r>
        <w:rPr>
          <w:rFonts w:hint="eastAsia" w:ascii="仿宋_GB2312" w:hAnsi="仿宋" w:eastAsia="仿宋_GB2312" w:cs="Arial Unicode MS"/>
          <w:sz w:val="32"/>
          <w:szCs w:val="32"/>
          <w:lang w:val="en-US" w:eastAsia="zh-CN" w:bidi="bo-CN"/>
        </w:rPr>
        <w:t>0971-2291661</w:t>
      </w:r>
    </w:p>
    <w:p w14:paraId="2A5B628A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76" w:lineRule="exact"/>
        <w:ind w:right="0" w:firstLine="620" w:firstLineChars="200"/>
        <w:jc w:val="both"/>
        <w:textAlignment w:val="auto"/>
        <w:rPr>
          <w:rFonts w:hint="eastAsia" w:ascii="仿宋_GB2312" w:hAnsi="仿宋" w:eastAsia="仿宋_GB2312" w:cs="Arial Unicode MS"/>
          <w:w w:val="97"/>
          <w:sz w:val="32"/>
          <w:szCs w:val="32"/>
          <w:lang w:val="en-US" w:eastAsia="zh-CN" w:bidi="bo-CN"/>
        </w:rPr>
      </w:pPr>
      <w:r>
        <w:rPr>
          <w:rFonts w:hint="eastAsia" w:ascii="仿宋_GB2312" w:hAnsi="仿宋" w:eastAsia="仿宋_GB2312" w:cs="Arial Unicode MS"/>
          <w:w w:val="97"/>
          <w:sz w:val="32"/>
          <w:szCs w:val="32"/>
          <w:lang w:eastAsia="zh-CN" w:bidi="bo-CN"/>
        </w:rPr>
        <w:t>附件：</w:t>
      </w:r>
      <w:r>
        <w:rPr>
          <w:rFonts w:hint="eastAsia" w:ascii="仿宋_GB2312" w:hAnsi="仿宋" w:eastAsia="仿宋_GB2312" w:cs="Arial Unicode MS"/>
          <w:w w:val="97"/>
          <w:sz w:val="32"/>
          <w:szCs w:val="32"/>
          <w:lang w:val="en-US" w:eastAsia="zh-CN" w:bidi="bo-CN"/>
        </w:rPr>
        <w:t>1.甘河工业园区青海亚洲硅业半导体有限公司“3·6”</w:t>
      </w:r>
    </w:p>
    <w:p w14:paraId="6EEC6410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76" w:lineRule="exact"/>
        <w:ind w:right="0" w:firstLine="1860" w:firstLineChars="600"/>
        <w:jc w:val="both"/>
        <w:textAlignment w:val="auto"/>
        <w:rPr>
          <w:rFonts w:hint="eastAsia" w:ascii="仿宋_GB2312" w:hAnsi="仿宋" w:eastAsia="仿宋_GB2312" w:cs="Arial Unicode MS"/>
          <w:w w:val="97"/>
          <w:sz w:val="32"/>
          <w:szCs w:val="32"/>
          <w:lang w:val="en-US" w:eastAsia="zh-CN" w:bidi="bo-CN"/>
        </w:rPr>
      </w:pPr>
      <w:r>
        <w:rPr>
          <w:rFonts w:hint="eastAsia" w:ascii="仿宋_GB2312" w:hAnsi="仿宋" w:eastAsia="仿宋_GB2312" w:cs="Arial Unicode MS"/>
          <w:w w:val="97"/>
          <w:sz w:val="32"/>
          <w:szCs w:val="32"/>
          <w:lang w:val="en-US" w:eastAsia="zh-CN" w:bidi="bo-CN"/>
        </w:rPr>
        <w:t>一般生产安全事故调查报告</w:t>
      </w:r>
    </w:p>
    <w:p w14:paraId="2488FB1B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76" w:lineRule="exact"/>
        <w:ind w:right="0" w:firstLine="1550" w:firstLineChars="500"/>
        <w:jc w:val="both"/>
        <w:textAlignment w:val="auto"/>
        <w:rPr>
          <w:rFonts w:hint="eastAsia" w:ascii="仿宋_GB2312" w:hAnsi="仿宋" w:eastAsia="仿宋_GB2312" w:cs="Arial Unicode MS"/>
          <w:i w:val="0"/>
          <w:iCs w:val="0"/>
          <w:w w:val="97"/>
          <w:sz w:val="32"/>
          <w:szCs w:val="32"/>
          <w:lang w:val="en-US" w:eastAsia="zh-CN" w:bidi="bo-CN"/>
        </w:rPr>
      </w:pPr>
      <w:r>
        <w:rPr>
          <w:rFonts w:hint="eastAsia" w:ascii="仿宋_GB2312" w:hAnsi="仿宋" w:eastAsia="仿宋_GB2312" w:cs="Arial Unicode MS"/>
          <w:w w:val="97"/>
          <w:sz w:val="32"/>
          <w:szCs w:val="32"/>
          <w:lang w:val="en-US" w:eastAsia="zh-CN" w:bidi="bo-CN"/>
        </w:rPr>
        <w:t>2.</w:t>
      </w:r>
      <w:r>
        <w:rPr>
          <w:rFonts w:hint="eastAsia" w:ascii="仿宋_GB2312" w:hAnsi="仿宋" w:eastAsia="仿宋_GB2312" w:cs="Arial Unicode MS"/>
          <w:i w:val="0"/>
          <w:iCs w:val="0"/>
          <w:w w:val="97"/>
          <w:sz w:val="32"/>
          <w:szCs w:val="32"/>
          <w:lang w:val="en-US" w:eastAsia="zh-CN" w:bidi="bo-CN"/>
        </w:rPr>
        <w:t>甘河工业园区青海亚洲硅业半导体有限公司“3·6”</w:t>
      </w:r>
    </w:p>
    <w:p w14:paraId="7E7C01E3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76" w:lineRule="exact"/>
        <w:ind w:right="0" w:firstLine="1860" w:firstLineChars="600"/>
        <w:jc w:val="both"/>
        <w:textAlignment w:val="auto"/>
        <w:rPr>
          <w:rFonts w:hint="eastAsia" w:ascii="仿宋_GB2312" w:hAnsi="仿宋" w:eastAsia="仿宋_GB2312" w:cs="Arial Unicode MS"/>
          <w:w w:val="97"/>
          <w:sz w:val="32"/>
          <w:szCs w:val="32"/>
          <w:lang w:eastAsia="zh-CN" w:bidi="bo-CN"/>
        </w:rPr>
      </w:pPr>
      <w:r>
        <w:rPr>
          <w:rFonts w:hint="eastAsia" w:ascii="仿宋_GB2312" w:hAnsi="仿宋" w:eastAsia="仿宋_GB2312" w:cs="Arial Unicode MS"/>
          <w:i w:val="0"/>
          <w:iCs w:val="0"/>
          <w:w w:val="97"/>
          <w:sz w:val="32"/>
          <w:szCs w:val="32"/>
          <w:lang w:val="en-US" w:eastAsia="zh-CN" w:bidi="bo-CN"/>
        </w:rPr>
        <w:t>一般</w:t>
      </w:r>
      <w:r>
        <w:rPr>
          <w:rFonts w:hint="eastAsia" w:ascii="仿宋_GB2312" w:hAnsi="仿宋" w:eastAsia="仿宋_GB2312" w:cs="Arial Unicode MS"/>
          <w:w w:val="97"/>
          <w:sz w:val="32"/>
          <w:szCs w:val="32"/>
          <w:lang w:val="en-US" w:eastAsia="zh-CN" w:bidi="bo-CN"/>
        </w:rPr>
        <w:t>生产安全事故评估报告</w:t>
      </w:r>
    </w:p>
    <w:p w14:paraId="046E05EE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76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" w:eastAsia="仿宋_GB2312" w:cs="Arial Unicode MS"/>
          <w:sz w:val="32"/>
          <w:szCs w:val="32"/>
          <w:lang w:eastAsia="zh-CN" w:bidi="bo-CN"/>
        </w:rPr>
      </w:pPr>
    </w:p>
    <w:p w14:paraId="5D76A502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76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" w:eastAsia="仿宋_GB2312" w:cs="Arial Unicode MS"/>
          <w:sz w:val="32"/>
          <w:szCs w:val="32"/>
          <w:lang w:eastAsia="zh-CN" w:bidi="bo-CN"/>
        </w:rPr>
      </w:pPr>
    </w:p>
    <w:p w14:paraId="0B2118E0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76" w:lineRule="exact"/>
        <w:ind w:left="0" w:leftChars="0" w:right="0" w:firstLine="3200" w:firstLineChars="1000"/>
        <w:jc w:val="both"/>
        <w:textAlignment w:val="auto"/>
        <w:rPr>
          <w:rFonts w:hint="eastAsia" w:ascii="仿宋_GB2312" w:hAnsi="仿宋" w:eastAsia="仿宋_GB2312" w:cs="Arial Unicode MS"/>
          <w:sz w:val="32"/>
          <w:szCs w:val="32"/>
          <w:lang w:eastAsia="zh-CN" w:bidi="bo-CN"/>
        </w:rPr>
      </w:pPr>
      <w:r>
        <w:rPr>
          <w:rFonts w:hint="eastAsia" w:ascii="仿宋_GB2312" w:hAnsi="仿宋" w:eastAsia="仿宋_GB2312" w:cs="Arial Unicode MS"/>
          <w:sz w:val="32"/>
          <w:szCs w:val="32"/>
          <w:lang w:eastAsia="zh-CN" w:bidi="bo-CN"/>
        </w:rPr>
        <w:t>西宁经济技术开发区甘河工业园区</w:t>
      </w:r>
    </w:p>
    <w:p w14:paraId="45CEA99F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76" w:lineRule="exact"/>
        <w:ind w:left="0" w:leftChars="0" w:right="0" w:firstLine="3200" w:firstLineChars="1000"/>
        <w:jc w:val="both"/>
        <w:textAlignment w:val="auto"/>
        <w:rPr>
          <w:rFonts w:hint="eastAsia" w:ascii="仿宋_GB2312" w:hAnsi="仿宋" w:eastAsia="仿宋_GB2312" w:cs="Arial Unicode MS"/>
          <w:sz w:val="32"/>
          <w:szCs w:val="32"/>
          <w:lang w:eastAsia="zh-CN" w:bidi="bo-CN"/>
        </w:rPr>
      </w:pPr>
      <w:r>
        <w:rPr>
          <w:rFonts w:hint="eastAsia" w:ascii="仿宋_GB2312" w:hAnsi="仿宋" w:eastAsia="仿宋_GB2312" w:cs="Arial Unicode MS"/>
          <w:sz w:val="32"/>
          <w:szCs w:val="32"/>
          <w:lang w:eastAsia="zh-CN" w:bidi="bo-CN"/>
        </w:rPr>
        <w:t>环境保护和安全生产监督管理分局</w:t>
      </w:r>
    </w:p>
    <w:p w14:paraId="73C4266C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76" w:lineRule="exact"/>
        <w:ind w:right="0" w:firstLine="4480" w:firstLineChars="1400"/>
        <w:jc w:val="both"/>
        <w:textAlignment w:val="auto"/>
        <w:rPr>
          <w:rFonts w:hint="default" w:ascii="仿宋_GB2312" w:hAnsi="仿宋" w:eastAsia="仿宋_GB2312" w:cs="Arial Unicode MS"/>
          <w:sz w:val="32"/>
          <w:szCs w:val="32"/>
          <w:lang w:val="en-US" w:eastAsia="zh-CN" w:bidi="bo-CN"/>
        </w:rPr>
      </w:pPr>
      <w:r>
        <w:rPr>
          <w:rFonts w:hint="eastAsia" w:ascii="仿宋_GB2312" w:hAnsi="仿宋" w:eastAsia="仿宋_GB2312" w:cs="Arial Unicode MS"/>
          <w:sz w:val="32"/>
          <w:szCs w:val="32"/>
          <w:lang w:val="en-US" w:eastAsia="zh-CN" w:bidi="bo-CN"/>
        </w:rPr>
        <w:t>2026年5月21日</w:t>
      </w: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1" w:fontKey="{54479CC7-0A9D-48C3-9508-4F5261AD6FE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38E8556-67D3-4AC7-8D35-D51208366A4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1953AF9-250D-4F72-80E3-90982FE02E0C}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  <w:embedRegular r:id="rId4" w:fontKey="{B36139AE-59F6-4E89-BA0F-0C5325867BE4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B5B4E"/>
    <w:rsid w:val="12983F0F"/>
    <w:rsid w:val="7BCD6CF7"/>
    <w:rsid w:val="7FFB5B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76" w:lineRule="exact"/>
      <w:jc w:val="both"/>
    </w:pPr>
    <w:rPr>
      <w:rFonts w:ascii="等线" w:hAnsi="等线" w:eastAsia="等线" w:cs="Microsoft Himalaya"/>
      <w:kern w:val="2"/>
      <w:sz w:val="21"/>
      <w:szCs w:val="32"/>
      <w:lang w:val="en-US" w:eastAsia="zh-CN" w:bidi="bo-CN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  <w:style w:type="paragraph" w:customStyle="1" w:styleId="7">
    <w:name w:val="Normal_0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246</Words>
  <Characters>268</Characters>
  <Lines>0</Lines>
  <Paragraphs>0</Paragraphs>
  <TotalTime>5</TotalTime>
  <ScaleCrop>false</ScaleCrop>
  <LinksUpToDate>false</LinksUpToDate>
  <CharactersWithSpaces>268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2026-05-21T11:11:00Z</dcterms:created>
  <dc:creator> </dc:creator>
  <cp:lastModifiedBy>恒</cp:lastModifiedBy>
  <dcterms:modified xsi:type="dcterms:W3CDTF">2026-05-21T03:33:16Z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BBA6CB37FB3E40AB99FABE3C731A6260_13</vt:lpwstr>
  </property>
  <property fmtid="{D5CDD505-2E9C-101B-9397-08002B2CF9AE}" pid="4" name="KSOTemplateDocerSaveRecord">
    <vt:lpwstr>eyJoZGlkIjoiMTgzZjNmMjVjNDllMDIxZDI2Mzk4MzU1Mzg3MTFmMDIiLCJ1c2VySWQiOiIzOTI0MTIwMjkifQ==</vt:lpwstr>
  </property>
</Properties>
</file>